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D8E" w:rsidRDefault="00381D8E" w:rsidP="00BB5D7E">
      <w:pPr>
        <w:jc w:val="center"/>
        <w:rPr>
          <w:b/>
        </w:rPr>
      </w:pPr>
      <w:bookmarkStart w:id="0" w:name="_GoBack"/>
      <w:bookmarkEnd w:id="0"/>
    </w:p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044C0">
        <w:rPr>
          <w:sz w:val="26"/>
          <w:szCs w:val="26"/>
        </w:rPr>
        <w:t xml:space="preserve">решением Совета депутатов города Мурманска от </w:t>
      </w:r>
      <w:r w:rsidR="00F818F3" w:rsidRPr="00F04E5A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 xml:space="preserve">24.11.2016 № </w:t>
      </w:r>
      <w:r w:rsidR="002044C0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>31-545 «О Прогнозном плане (программе) приватизации муниципального имущества города Мурманска на 2017-2019 годы и о признании</w:t>
      </w:r>
      <w:r w:rsidR="002044C0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>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>, распоряжени</w:t>
      </w:r>
      <w:r w:rsidR="00454D7E">
        <w:rPr>
          <w:sz w:val="26"/>
          <w:szCs w:val="26"/>
        </w:rPr>
        <w:t>е</w:t>
      </w:r>
      <w:r w:rsidRPr="00381D8E">
        <w:rPr>
          <w:sz w:val="26"/>
          <w:szCs w:val="26"/>
        </w:rPr>
        <w:t xml:space="preserve">м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741ABE">
        <w:rPr>
          <w:sz w:val="26"/>
          <w:szCs w:val="26"/>
        </w:rPr>
        <w:t>26</w:t>
      </w:r>
      <w:r w:rsidR="00DA22F4" w:rsidRPr="00381D8E">
        <w:rPr>
          <w:sz w:val="26"/>
          <w:szCs w:val="26"/>
        </w:rPr>
        <w:t>.12</w:t>
      </w:r>
      <w:r w:rsidR="00386DFF" w:rsidRPr="00381D8E">
        <w:rPr>
          <w:sz w:val="26"/>
          <w:szCs w:val="26"/>
        </w:rPr>
        <w:t>.2016 №</w:t>
      </w:r>
      <w:r w:rsidR="00741ABE">
        <w:rPr>
          <w:sz w:val="26"/>
          <w:szCs w:val="26"/>
        </w:rPr>
        <w:t xml:space="preserve"> 146</w:t>
      </w:r>
      <w:r w:rsidR="00454D7E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 и проводит</w:t>
      </w:r>
      <w:proofErr w:type="gramEnd"/>
      <w:r w:rsidRPr="00381D8E">
        <w:rPr>
          <w:sz w:val="26"/>
          <w:szCs w:val="26"/>
        </w:rPr>
        <w:t xml:space="preserve"> </w:t>
      </w:r>
      <w:r w:rsidR="002709EF">
        <w:rPr>
          <w:b/>
          <w:sz w:val="26"/>
          <w:szCs w:val="26"/>
        </w:rPr>
        <w:t>12.04</w:t>
      </w:r>
      <w:r w:rsidR="00DA22F4" w:rsidRPr="00381D8E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12291" w:rsidRPr="00BB5D7E" w:rsidRDefault="00912291" w:rsidP="0091229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</w:t>
      </w:r>
    </w:p>
    <w:p w:rsidR="00912291" w:rsidRPr="00701685" w:rsidRDefault="00912291" w:rsidP="00912291">
      <w:pPr>
        <w:ind w:firstLine="567"/>
        <w:jc w:val="both"/>
        <w:rPr>
          <w:b/>
          <w:sz w:val="10"/>
          <w:szCs w:val="10"/>
        </w:rPr>
      </w:pPr>
    </w:p>
    <w:tbl>
      <w:tblPr>
        <w:tblW w:w="9808" w:type="dxa"/>
        <w:jc w:val="center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275"/>
        <w:gridCol w:w="1985"/>
        <w:gridCol w:w="2002"/>
        <w:gridCol w:w="1908"/>
      </w:tblGrid>
      <w:tr w:rsidR="00741ABE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2002" w:type="dxa"/>
            <w:vMerge w:val="restart"/>
            <w:vAlign w:val="center"/>
          </w:tcPr>
          <w:p w:rsidR="00741ABE" w:rsidRPr="00BB5D7E" w:rsidRDefault="00741ABE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41ABE" w:rsidRPr="00BB5D7E" w:rsidTr="00C673EA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. Мурманск, </w:t>
            </w:r>
          </w:p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по ул. Седова, 8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>(рядом со школой № 56)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51-51-01/0</w:t>
            </w:r>
            <w:r>
              <w:rPr>
                <w:sz w:val="18"/>
                <w:szCs w:val="18"/>
              </w:rPr>
              <w:t>39</w:t>
            </w:r>
            <w:r w:rsidRPr="00DB0793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12</w:t>
            </w:r>
            <w:r w:rsidRPr="00DB079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822</w:t>
            </w:r>
          </w:p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02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Нежилое </w:t>
            </w:r>
            <w:r w:rsidRPr="00DB0793">
              <w:rPr>
                <w:rFonts w:ascii="Times New Roman" w:hAnsi="Times New Roman" w:cs="Times New Roman"/>
                <w:sz w:val="18"/>
                <w:szCs w:val="18"/>
              </w:rPr>
              <w:t xml:space="preserve">здание. Этажность: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 степень готовности 15%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41ABE" w:rsidRPr="00BB5D7E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12291" w:rsidRPr="00BB5D7E" w:rsidTr="00C673EA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EC6834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41ABE" w:rsidP="00EC3130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EC6834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1 284 876</w:t>
            </w:r>
            <w:r w:rsidR="00912291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Один миллион двести восемьдесят четыре тысячи восемьсот семьдесят шесть</w:t>
            </w:r>
            <w:r w:rsidR="00912291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12291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256 975</w:t>
            </w:r>
            <w:r w:rsidR="00912291">
              <w:rPr>
                <w:b/>
                <w:sz w:val="20"/>
                <w:szCs w:val="20"/>
              </w:rPr>
              <w:t>,20</w:t>
            </w:r>
            <w:r w:rsidR="00912291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пятьдесят шесть тысяч девятьсот семьдесят пять</w:t>
            </w:r>
            <w:r w:rsidR="00912291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>
              <w:rPr>
                <w:b/>
                <w:sz w:val="20"/>
                <w:szCs w:val="20"/>
              </w:rPr>
              <w:t xml:space="preserve"> 20 копеек</w:t>
            </w:r>
          </w:p>
        </w:tc>
      </w:tr>
    </w:tbl>
    <w:p w:rsidR="00912291" w:rsidRPr="00252FD8" w:rsidRDefault="00912291" w:rsidP="00912291">
      <w:pPr>
        <w:ind w:firstLine="567"/>
        <w:jc w:val="both"/>
        <w:rPr>
          <w:b/>
          <w:sz w:val="10"/>
          <w:szCs w:val="10"/>
        </w:rPr>
      </w:pPr>
    </w:p>
    <w:p w:rsidR="00912291" w:rsidRPr="005D473A" w:rsidRDefault="00912291" w:rsidP="00912291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275"/>
        <w:gridCol w:w="3402"/>
        <w:gridCol w:w="1843"/>
        <w:gridCol w:w="1134"/>
      </w:tblGrid>
      <w:tr w:rsidR="00912291" w:rsidRPr="005D473A" w:rsidTr="00EC3130">
        <w:trPr>
          <w:trHeight w:val="282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27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402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843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473A">
              <w:rPr>
                <w:b/>
                <w:sz w:val="20"/>
                <w:szCs w:val="20"/>
              </w:rPr>
              <w:t>кв.м</w:t>
            </w:r>
            <w:proofErr w:type="spellEnd"/>
            <w:r w:rsidRPr="005D473A">
              <w:rPr>
                <w:b/>
                <w:sz w:val="20"/>
                <w:szCs w:val="20"/>
              </w:rPr>
              <w:t>.</w:t>
            </w:r>
          </w:p>
        </w:tc>
      </w:tr>
      <w:tr w:rsidR="00741ABE" w:rsidRPr="005D473A" w:rsidTr="00EC3130">
        <w:trPr>
          <w:trHeight w:val="1363"/>
        </w:trPr>
        <w:tc>
          <w:tcPr>
            <w:tcW w:w="2235" w:type="dxa"/>
            <w:vAlign w:val="center"/>
          </w:tcPr>
          <w:p w:rsidR="00741ABE" w:rsidRPr="00DB0793" w:rsidRDefault="00741ABE" w:rsidP="00741AB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Георгия Седова</w:t>
            </w:r>
          </w:p>
        </w:tc>
        <w:tc>
          <w:tcPr>
            <w:tcW w:w="1275" w:type="dxa"/>
            <w:vAlign w:val="center"/>
          </w:tcPr>
          <w:p w:rsidR="00741ABE" w:rsidRPr="005D473A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73A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02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B0793">
              <w:rPr>
                <w:sz w:val="20"/>
              </w:rPr>
              <w:t xml:space="preserve">земли населенных пунктов, разрешенное использование: </w:t>
            </w:r>
            <w:r>
              <w:rPr>
                <w:sz w:val="20"/>
              </w:rPr>
              <w:t>земли учреждений и организаций народного образования, земли под объектами здравоохранения и социального обеспечения, физической культуры и спорт, культуры и искусства, религиозными объектами</w:t>
            </w:r>
          </w:p>
        </w:tc>
        <w:tc>
          <w:tcPr>
            <w:tcW w:w="1843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51:20:0002406:2837</w:t>
            </w:r>
          </w:p>
        </w:tc>
        <w:tc>
          <w:tcPr>
            <w:tcW w:w="1134" w:type="dxa"/>
            <w:vAlign w:val="center"/>
          </w:tcPr>
          <w:p w:rsidR="00741ABE" w:rsidRPr="001F4056" w:rsidRDefault="00292098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4975,0</w:t>
            </w:r>
          </w:p>
        </w:tc>
      </w:tr>
      <w:tr w:rsidR="00912291" w:rsidRPr="005D473A" w:rsidTr="00EC3130">
        <w:trPr>
          <w:trHeight w:val="215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654" w:type="dxa"/>
            <w:gridSpan w:val="4"/>
            <w:vAlign w:val="center"/>
          </w:tcPr>
          <w:p w:rsidR="00912291" w:rsidRPr="005D473A" w:rsidRDefault="00701685" w:rsidP="00701685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1 254 795</w:t>
            </w:r>
            <w:r w:rsidR="00912291" w:rsidRPr="005D473A">
              <w:rPr>
                <w:b/>
                <w:sz w:val="20"/>
                <w:szCs w:val="20"/>
              </w:rPr>
              <w:t xml:space="preserve">  (</w:t>
            </w:r>
            <w:r>
              <w:rPr>
                <w:b/>
                <w:sz w:val="20"/>
                <w:szCs w:val="20"/>
              </w:rPr>
              <w:t>Один миллион двести пятьдесят четыре тысячи семьсот девяносто пять</w:t>
            </w:r>
            <w:r w:rsidR="00912291" w:rsidRPr="005D473A">
              <w:rPr>
                <w:b/>
                <w:sz w:val="20"/>
                <w:szCs w:val="20"/>
              </w:rPr>
              <w:t>) рубл</w:t>
            </w:r>
            <w:r w:rsidR="00912291">
              <w:rPr>
                <w:b/>
                <w:sz w:val="20"/>
                <w:szCs w:val="20"/>
              </w:rPr>
              <w:t>ей</w:t>
            </w:r>
            <w:r w:rsidR="00912291"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B83F5B" w:rsidRPr="007A2BBC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</w:t>
      </w:r>
      <w:proofErr w:type="gramStart"/>
      <w:r w:rsidRPr="00B1440D">
        <w:rPr>
          <w:sz w:val="25"/>
          <w:szCs w:val="25"/>
        </w:rPr>
        <w:t>рт с пр</w:t>
      </w:r>
      <w:proofErr w:type="gramEnd"/>
      <w:r w:rsidRPr="00B1440D">
        <w:rPr>
          <w:sz w:val="25"/>
          <w:szCs w:val="25"/>
        </w:rPr>
        <w:t>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 w:rsidRPr="00B1440D">
        <w:rPr>
          <w:sz w:val="25"/>
          <w:szCs w:val="25"/>
        </w:rPr>
        <w:lastRenderedPageBreak/>
        <w:t>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1440D">
        <w:rPr>
          <w:sz w:val="25"/>
          <w:szCs w:val="25"/>
        </w:rPr>
        <w:t>,</w:t>
      </w:r>
      <w:proofErr w:type="gramEnd"/>
      <w:r w:rsidRPr="00B1440D">
        <w:rPr>
          <w:sz w:val="25"/>
          <w:szCs w:val="25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</w:t>
      </w:r>
      <w:r w:rsidRPr="00B1440D">
        <w:rPr>
          <w:snapToGrid w:val="0"/>
          <w:sz w:val="25"/>
          <w:szCs w:val="25"/>
        </w:rPr>
        <w:lastRenderedPageBreak/>
        <w:t>случае</w:t>
      </w:r>
      <w:proofErr w:type="gramStart"/>
      <w:r w:rsidR="00956121">
        <w:rPr>
          <w:snapToGrid w:val="0"/>
          <w:sz w:val="25"/>
          <w:szCs w:val="25"/>
        </w:rPr>
        <w:t>,</w:t>
      </w:r>
      <w:proofErr w:type="gramEnd"/>
      <w:r w:rsidRPr="00B1440D">
        <w:rPr>
          <w:snapToGrid w:val="0"/>
          <w:sz w:val="25"/>
          <w:szCs w:val="25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В течение пяти рабочих дней </w:t>
      </w:r>
      <w:proofErr w:type="gramStart"/>
      <w:r w:rsidRPr="00B1440D">
        <w:rPr>
          <w:sz w:val="25"/>
          <w:szCs w:val="25"/>
        </w:rPr>
        <w:t>с даты подведения</w:t>
      </w:r>
      <w:proofErr w:type="gramEnd"/>
      <w:r w:rsidRPr="00B1440D">
        <w:rPr>
          <w:sz w:val="25"/>
          <w:szCs w:val="25"/>
        </w:rPr>
        <w:t xml:space="preserve">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2709EF">
        <w:rPr>
          <w:b/>
          <w:snapToGrid w:val="0"/>
          <w:sz w:val="25"/>
          <w:szCs w:val="25"/>
        </w:rPr>
        <w:t>06.04.2017</w:t>
      </w:r>
      <w:r w:rsidRPr="00B1440D">
        <w:rPr>
          <w:b/>
          <w:snapToGrid w:val="0"/>
          <w:sz w:val="25"/>
          <w:szCs w:val="25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</w:rPr>
        <w:t>ород</w:t>
      </w:r>
      <w:r w:rsidRPr="00B1440D">
        <w:rPr>
          <w:b/>
          <w:snapToGrid w:val="0"/>
          <w:sz w:val="25"/>
          <w:szCs w:val="25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</w:rPr>
        <w:t>каб</w:t>
      </w:r>
      <w:proofErr w:type="spellEnd"/>
      <w:r w:rsidRPr="00B1440D">
        <w:rPr>
          <w:b/>
          <w:snapToGrid w:val="0"/>
          <w:sz w:val="25"/>
          <w:szCs w:val="25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712656">
        <w:rPr>
          <w:b/>
          <w:snapToGrid w:val="0"/>
          <w:sz w:val="25"/>
          <w:szCs w:val="25"/>
        </w:rPr>
        <w:t>10.04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>в 1</w:t>
      </w:r>
      <w:r w:rsidR="00B73C71">
        <w:rPr>
          <w:b/>
          <w:snapToGrid w:val="0"/>
          <w:sz w:val="25"/>
          <w:szCs w:val="25"/>
        </w:rPr>
        <w:t>1</w:t>
      </w:r>
      <w:r w:rsidRPr="00B1440D">
        <w:rPr>
          <w:b/>
          <w:snapToGrid w:val="0"/>
          <w:sz w:val="25"/>
          <w:szCs w:val="25"/>
        </w:rPr>
        <w:t>:</w:t>
      </w:r>
      <w:r w:rsidR="00B73C71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712656">
        <w:rPr>
          <w:b/>
          <w:snapToGrid w:val="0"/>
          <w:sz w:val="25"/>
          <w:szCs w:val="25"/>
        </w:rPr>
        <w:t>12.04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B73C71">
        <w:rPr>
          <w:b/>
          <w:snapToGrid w:val="0"/>
          <w:sz w:val="25"/>
          <w:szCs w:val="25"/>
        </w:rPr>
        <w:t>30</w:t>
      </w:r>
      <w:r w:rsidRPr="00B1440D">
        <w:rPr>
          <w:b/>
          <w:snapToGrid w:val="0"/>
          <w:sz w:val="25"/>
          <w:szCs w:val="25"/>
        </w:rPr>
        <w:t xml:space="preserve">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lastRenderedPageBreak/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B1440D">
        <w:rPr>
          <w:sz w:val="25"/>
          <w:szCs w:val="25"/>
        </w:rPr>
        <w:t>л</w:t>
      </w:r>
      <w:proofErr w:type="gramEnd"/>
      <w:r w:rsidRPr="00B1440D">
        <w:rPr>
          <w:sz w:val="25"/>
          <w:szCs w:val="25"/>
        </w:rPr>
        <w:t>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р</w:t>
      </w:r>
      <w:proofErr w:type="gram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B1440D">
        <w:rPr>
          <w:sz w:val="25"/>
          <w:szCs w:val="25"/>
        </w:rPr>
        <w:t>кв.м</w:t>
      </w:r>
      <w:proofErr w:type="spellEnd"/>
      <w:r w:rsidRPr="00B1440D">
        <w:rPr>
          <w:sz w:val="25"/>
          <w:szCs w:val="25"/>
        </w:rPr>
        <w:t>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="00B73C71">
        <w:rPr>
          <w:sz w:val="25"/>
          <w:szCs w:val="25"/>
        </w:rPr>
        <w:t xml:space="preserve"> </w:t>
      </w:r>
      <w:r w:rsidR="00A97C53">
        <w:rPr>
          <w:b/>
          <w:sz w:val="25"/>
          <w:szCs w:val="25"/>
        </w:rPr>
        <w:t>06.04</w:t>
      </w:r>
      <w:r w:rsidR="00562141">
        <w:rPr>
          <w:b/>
          <w:sz w:val="25"/>
          <w:szCs w:val="25"/>
        </w:rPr>
        <w:t>.2017</w:t>
      </w:r>
      <w:r w:rsidRPr="00B1440D">
        <w:rPr>
          <w:sz w:val="25"/>
          <w:szCs w:val="25"/>
        </w:rPr>
        <w:t>года</w:t>
      </w:r>
      <w:proofErr w:type="gramStart"/>
      <w:r w:rsidRPr="00B1440D">
        <w:rPr>
          <w:sz w:val="25"/>
          <w:szCs w:val="25"/>
        </w:rPr>
        <w:t>.Д</w:t>
      </w:r>
      <w:proofErr w:type="gramEnd"/>
      <w:r w:rsidRPr="00B1440D">
        <w:rPr>
          <w:sz w:val="25"/>
          <w:szCs w:val="25"/>
        </w:rPr>
        <w:t>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B1440D">
        <w:rPr>
          <w:sz w:val="25"/>
          <w:szCs w:val="25"/>
        </w:rPr>
        <w:t>позднее</w:t>
      </w:r>
      <w:proofErr w:type="gramEnd"/>
      <w:r w:rsidRPr="00B1440D">
        <w:rPr>
          <w:sz w:val="25"/>
          <w:szCs w:val="25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</w:t>
      </w:r>
      <w:r w:rsidR="00B73C71">
        <w:rPr>
          <w:sz w:val="25"/>
          <w:szCs w:val="25"/>
        </w:rPr>
        <w:t>о</w:t>
      </w:r>
      <w:r w:rsidRPr="00B1440D">
        <w:rPr>
          <w:sz w:val="25"/>
          <w:szCs w:val="25"/>
        </w:rPr>
        <w:t>му лицу не является основанием для изменения или расторжения договора аренды.</w:t>
      </w:r>
    </w:p>
    <w:p w:rsidR="00B73C71" w:rsidRDefault="00B73C71" w:rsidP="00B73C71">
      <w:pPr>
        <w:tabs>
          <w:tab w:val="left" w:pos="195"/>
          <w:tab w:val="left" w:pos="1134"/>
        </w:tabs>
        <w:spacing w:before="120"/>
        <w:ind w:firstLine="709"/>
        <w:jc w:val="both"/>
      </w:pPr>
      <w:r w:rsidRPr="00C413C9">
        <w:rPr>
          <w:sz w:val="26"/>
          <w:szCs w:val="26"/>
        </w:rPr>
        <w:t>Лот № 1</w:t>
      </w:r>
      <w:r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выставл</w:t>
      </w:r>
      <w:r>
        <w:rPr>
          <w:sz w:val="26"/>
          <w:szCs w:val="26"/>
        </w:rPr>
        <w:t>ялся</w:t>
      </w:r>
      <w:r w:rsidRPr="00C413C9">
        <w:rPr>
          <w:sz w:val="26"/>
          <w:szCs w:val="26"/>
        </w:rPr>
        <w:t xml:space="preserve"> на торги </w:t>
      </w:r>
      <w:r>
        <w:rPr>
          <w:sz w:val="26"/>
          <w:szCs w:val="26"/>
        </w:rPr>
        <w:t>30.01.2017</w:t>
      </w:r>
      <w:r w:rsidR="00712656">
        <w:rPr>
          <w:sz w:val="26"/>
          <w:szCs w:val="26"/>
        </w:rPr>
        <w:t xml:space="preserve"> </w:t>
      </w:r>
      <w:r>
        <w:rPr>
          <w:sz w:val="26"/>
          <w:szCs w:val="26"/>
        </w:rPr>
        <w:t>- аукцион</w:t>
      </w:r>
      <w:r w:rsidRPr="00C413C9">
        <w:rPr>
          <w:sz w:val="26"/>
          <w:szCs w:val="26"/>
        </w:rPr>
        <w:t xml:space="preserve"> признан несостоявшимся в связи</w:t>
      </w:r>
      <w:r>
        <w:rPr>
          <w:sz w:val="26"/>
          <w:szCs w:val="26"/>
        </w:rPr>
        <w:t xml:space="preserve"> с </w:t>
      </w:r>
      <w:r>
        <w:rPr>
          <w:sz w:val="25"/>
          <w:szCs w:val="25"/>
        </w:rPr>
        <w:t xml:space="preserve"> допуском на аукцион только одной заявки</w:t>
      </w:r>
      <w:r w:rsidR="00712656">
        <w:rPr>
          <w:sz w:val="25"/>
          <w:szCs w:val="25"/>
        </w:rPr>
        <w:t xml:space="preserve">, </w:t>
      </w:r>
      <w:r w:rsidR="00712656" w:rsidRPr="00712656">
        <w:rPr>
          <w:sz w:val="25"/>
          <w:szCs w:val="25"/>
        </w:rPr>
        <w:t>06.03.2017</w:t>
      </w:r>
      <w:r w:rsidR="00712656">
        <w:rPr>
          <w:sz w:val="25"/>
          <w:szCs w:val="25"/>
        </w:rPr>
        <w:t xml:space="preserve"> - </w:t>
      </w:r>
      <w:r w:rsidR="00712656" w:rsidRPr="00712656">
        <w:rPr>
          <w:sz w:val="25"/>
          <w:szCs w:val="25"/>
        </w:rPr>
        <w:t>аукцион признан несостоявшимся в связи с тем, что в нем принял участие только один участник.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752E94">
        <w:rPr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3865D0" w:rsidRDefault="00B73C71" w:rsidP="00B73C71">
      <w:pPr>
        <w:rPr>
          <w:sz w:val="28"/>
          <w:szCs w:val="28"/>
        </w:rPr>
      </w:pPr>
      <w:r>
        <w:rPr>
          <w:b/>
          <w:sz w:val="25"/>
          <w:szCs w:val="25"/>
        </w:rPr>
        <w:t>П</w:t>
      </w:r>
      <w:r w:rsidR="00701685" w:rsidRPr="00701685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701685" w:rsidRPr="00701685">
        <w:rPr>
          <w:b/>
          <w:sz w:val="25"/>
          <w:szCs w:val="25"/>
        </w:rPr>
        <w:t xml:space="preserve"> комитета</w:t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>
        <w:rPr>
          <w:b/>
          <w:sz w:val="25"/>
          <w:szCs w:val="25"/>
        </w:rPr>
        <w:t xml:space="preserve">                         Р.Р. </w:t>
      </w:r>
      <w:proofErr w:type="spellStart"/>
      <w:r>
        <w:rPr>
          <w:b/>
          <w:sz w:val="25"/>
          <w:szCs w:val="25"/>
        </w:rPr>
        <w:t>Синякаев</w:t>
      </w:r>
      <w:proofErr w:type="spellEnd"/>
    </w:p>
    <w:p w:rsidR="003865D0" w:rsidRDefault="003865D0" w:rsidP="0082007C">
      <w:pPr>
        <w:rPr>
          <w:sz w:val="28"/>
          <w:szCs w:val="28"/>
        </w:rPr>
      </w:pPr>
    </w:p>
    <w:sectPr w:rsidR="003865D0" w:rsidSect="00701685">
      <w:pgSz w:w="11906" w:h="16838" w:code="9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4A1" w:rsidRDefault="005514A1" w:rsidP="001032C8">
      <w:r>
        <w:separator/>
      </w:r>
    </w:p>
  </w:endnote>
  <w:endnote w:type="continuationSeparator" w:id="0">
    <w:p w:rsidR="005514A1" w:rsidRDefault="005514A1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4A1" w:rsidRDefault="005514A1" w:rsidP="001032C8">
      <w:r>
        <w:separator/>
      </w:r>
    </w:p>
  </w:footnote>
  <w:footnote w:type="continuationSeparator" w:id="0">
    <w:p w:rsidR="005514A1" w:rsidRDefault="005514A1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113E"/>
    <w:rsid w:val="00006B4F"/>
    <w:rsid w:val="00017511"/>
    <w:rsid w:val="000267F4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37863"/>
    <w:rsid w:val="00150F93"/>
    <w:rsid w:val="001A5F3C"/>
    <w:rsid w:val="001C23AB"/>
    <w:rsid w:val="001D5D09"/>
    <w:rsid w:val="001D7D97"/>
    <w:rsid w:val="001E27F9"/>
    <w:rsid w:val="001E2FD8"/>
    <w:rsid w:val="001E6739"/>
    <w:rsid w:val="002044C0"/>
    <w:rsid w:val="002115D4"/>
    <w:rsid w:val="002250B9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09EF"/>
    <w:rsid w:val="00281B47"/>
    <w:rsid w:val="00285D2E"/>
    <w:rsid w:val="00292098"/>
    <w:rsid w:val="002B3754"/>
    <w:rsid w:val="002B3CCD"/>
    <w:rsid w:val="002B5528"/>
    <w:rsid w:val="002C0827"/>
    <w:rsid w:val="002C0B53"/>
    <w:rsid w:val="002C19F5"/>
    <w:rsid w:val="002C34E6"/>
    <w:rsid w:val="002C61CC"/>
    <w:rsid w:val="002D4C13"/>
    <w:rsid w:val="002D6578"/>
    <w:rsid w:val="002F1BB0"/>
    <w:rsid w:val="002F41B5"/>
    <w:rsid w:val="00301B2F"/>
    <w:rsid w:val="00323133"/>
    <w:rsid w:val="00331D90"/>
    <w:rsid w:val="003327AC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0745A"/>
    <w:rsid w:val="00413F9C"/>
    <w:rsid w:val="00423797"/>
    <w:rsid w:val="0043034C"/>
    <w:rsid w:val="00450E4C"/>
    <w:rsid w:val="00454D7E"/>
    <w:rsid w:val="00463EA7"/>
    <w:rsid w:val="00464603"/>
    <w:rsid w:val="0046743F"/>
    <w:rsid w:val="004747AE"/>
    <w:rsid w:val="00476862"/>
    <w:rsid w:val="004859CD"/>
    <w:rsid w:val="00507095"/>
    <w:rsid w:val="00525F7F"/>
    <w:rsid w:val="005376E5"/>
    <w:rsid w:val="00541231"/>
    <w:rsid w:val="00550001"/>
    <w:rsid w:val="005514A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0A72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01685"/>
    <w:rsid w:val="00712656"/>
    <w:rsid w:val="00714CCA"/>
    <w:rsid w:val="00741ABE"/>
    <w:rsid w:val="00742D35"/>
    <w:rsid w:val="00744B15"/>
    <w:rsid w:val="00745E85"/>
    <w:rsid w:val="00752E94"/>
    <w:rsid w:val="007603A0"/>
    <w:rsid w:val="00764D90"/>
    <w:rsid w:val="00771D81"/>
    <w:rsid w:val="00774B66"/>
    <w:rsid w:val="007922A5"/>
    <w:rsid w:val="007A2BBC"/>
    <w:rsid w:val="007B449C"/>
    <w:rsid w:val="007E20A7"/>
    <w:rsid w:val="007E4DCF"/>
    <w:rsid w:val="007F0DD1"/>
    <w:rsid w:val="007F267B"/>
    <w:rsid w:val="007F6889"/>
    <w:rsid w:val="007F7823"/>
    <w:rsid w:val="00800462"/>
    <w:rsid w:val="00807C8A"/>
    <w:rsid w:val="00816B67"/>
    <w:rsid w:val="0082007C"/>
    <w:rsid w:val="008258DE"/>
    <w:rsid w:val="00834504"/>
    <w:rsid w:val="00837808"/>
    <w:rsid w:val="00843CEB"/>
    <w:rsid w:val="008606D2"/>
    <w:rsid w:val="00877C33"/>
    <w:rsid w:val="008953B6"/>
    <w:rsid w:val="0089791D"/>
    <w:rsid w:val="008B7F91"/>
    <w:rsid w:val="008C02C3"/>
    <w:rsid w:val="008D0E1A"/>
    <w:rsid w:val="008F4FD0"/>
    <w:rsid w:val="0090249D"/>
    <w:rsid w:val="00912291"/>
    <w:rsid w:val="00927A95"/>
    <w:rsid w:val="0093242D"/>
    <w:rsid w:val="00933960"/>
    <w:rsid w:val="009542FF"/>
    <w:rsid w:val="00956121"/>
    <w:rsid w:val="00983555"/>
    <w:rsid w:val="009878D1"/>
    <w:rsid w:val="009941FC"/>
    <w:rsid w:val="009A3956"/>
    <w:rsid w:val="009A79FB"/>
    <w:rsid w:val="009C52DA"/>
    <w:rsid w:val="009D23AE"/>
    <w:rsid w:val="009F1FCC"/>
    <w:rsid w:val="00A047A7"/>
    <w:rsid w:val="00A21594"/>
    <w:rsid w:val="00A43EC2"/>
    <w:rsid w:val="00A63735"/>
    <w:rsid w:val="00A6373B"/>
    <w:rsid w:val="00A67673"/>
    <w:rsid w:val="00A70C85"/>
    <w:rsid w:val="00A97C53"/>
    <w:rsid w:val="00AA35E5"/>
    <w:rsid w:val="00AB164E"/>
    <w:rsid w:val="00AC13C7"/>
    <w:rsid w:val="00AD0FBC"/>
    <w:rsid w:val="00AF67C2"/>
    <w:rsid w:val="00B1440D"/>
    <w:rsid w:val="00B17284"/>
    <w:rsid w:val="00B238D4"/>
    <w:rsid w:val="00B27D3C"/>
    <w:rsid w:val="00B63D15"/>
    <w:rsid w:val="00B73C71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673EA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749D9"/>
    <w:rsid w:val="00E82DA1"/>
    <w:rsid w:val="00EA1623"/>
    <w:rsid w:val="00EC2A74"/>
    <w:rsid w:val="00EC5B4C"/>
    <w:rsid w:val="00EC6834"/>
    <w:rsid w:val="00EC7C43"/>
    <w:rsid w:val="00ED2A07"/>
    <w:rsid w:val="00ED3FE7"/>
    <w:rsid w:val="00ED50E4"/>
    <w:rsid w:val="00EE163B"/>
    <w:rsid w:val="00F11D13"/>
    <w:rsid w:val="00F23E91"/>
    <w:rsid w:val="00F43945"/>
    <w:rsid w:val="00F60CFF"/>
    <w:rsid w:val="00F74B0B"/>
    <w:rsid w:val="00F818F3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5E245-9CB2-4519-B31F-DFD90FE9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2</cp:revision>
  <cp:lastPrinted>2017-01-31T13:53:00Z</cp:lastPrinted>
  <dcterms:created xsi:type="dcterms:W3CDTF">2017-03-10T07:04:00Z</dcterms:created>
  <dcterms:modified xsi:type="dcterms:W3CDTF">2017-03-10T07:04:00Z</dcterms:modified>
</cp:coreProperties>
</file>